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76" w:before="240" w:after="0"/>
        <w:jc w:val="both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Wykaz placówek, z którymi</w:t>
      </w:r>
      <w:r>
        <w:rPr>
          <w:rFonts w:cs="Calibri" w:cstheme="minorHAnsi"/>
          <w:i/>
          <w:iCs/>
          <w:color w:val="000000" w:themeColor="text1"/>
          <w:sz w:val="24"/>
          <w:szCs w:val="24"/>
        </w:rPr>
        <w:t xml:space="preserve"> </w:t>
      </w:r>
      <w:r>
        <w:rPr>
          <w:rFonts w:cs="Calibri" w:cstheme="minorHAnsi"/>
          <w:color w:val="000000" w:themeColor="text1"/>
          <w:sz w:val="24"/>
          <w:szCs w:val="24"/>
        </w:rPr>
        <w:t xml:space="preserve">podpisano lity intencyjne w sprawie realizacji praktyk zawodowych studentów kierunku lekarskiego UJD w Częstochowie: </w:t>
      </w:r>
    </w:p>
    <w:p>
      <w:pPr>
        <w:pStyle w:val="Normal"/>
        <w:widowControl/>
        <w:spacing w:lineRule="auto" w:line="276" w:before="240" w:after="0"/>
        <w:jc w:val="both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  <w:bookmarkStart w:id="0" w:name="_GoBack"/>
      <w:bookmarkStart w:id="1" w:name="_GoBack"/>
      <w:bookmarkEnd w:id="1"/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21"/>
        <w:gridCol w:w="1590"/>
      </w:tblGrid>
      <w:tr>
        <w:trPr/>
        <w:tc>
          <w:tcPr>
            <w:tcW w:w="762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Szpital/oddział</w:t>
            </w:r>
          </w:p>
        </w:tc>
        <w:tc>
          <w:tcPr>
            <w:tcW w:w="1590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Liczba miejsc</w:t>
            </w:r>
          </w:p>
        </w:tc>
      </w:tr>
      <w:tr>
        <w:trPr/>
        <w:tc>
          <w:tcPr>
            <w:tcW w:w="762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Wojewódzki Szpital Specjalistyczny im. NMP w Częstochowie,</w:t>
            </w:r>
          </w:p>
        </w:tc>
        <w:tc>
          <w:tcPr>
            <w:tcW w:w="1590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62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Oddziały:</w:t>
            </w:r>
          </w:p>
        </w:tc>
        <w:tc>
          <w:tcPr>
            <w:tcW w:w="1590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Chirurgii ogólnej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Chorób Wewnętrznych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3-4 (do 12 w roku)</w:t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Ginekologiczno-Położniczy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Okulistyki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5-10</w:t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Otolaryngologii i Onkologi Laryngologicznej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10</w:t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Pediatryczny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Trakt Operacyjny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20</w:t>
            </w:r>
          </w:p>
        </w:tc>
      </w:tr>
      <w:tr>
        <w:trPr/>
        <w:tc>
          <w:tcPr>
            <w:tcW w:w="762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Samodzielny Publiczny Zakład Opieki Zdrowotnej Miejski Szpital Zespolony w Częstochowie</w:t>
            </w:r>
          </w:p>
        </w:tc>
        <w:tc>
          <w:tcPr>
            <w:tcW w:w="1590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62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Oddziały:</w:t>
            </w:r>
          </w:p>
        </w:tc>
        <w:tc>
          <w:tcPr>
            <w:tcW w:w="1590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Chorób Wewnętrznych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Dermatologii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3-5</w:t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Geriatryczny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Gruźlicy i Chorób Płuc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Neurologii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Pediatryczny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2-3</w:t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Psychiatrii Dziennej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SOR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Chirurgii Urazowo-Ortopedycznej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Wewnętrzny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Zakład Opiekuńczo-Leczniczy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Anestezjologii i Intensywnej Terapii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10</w:t>
            </w:r>
          </w:p>
        </w:tc>
      </w:tr>
      <w:tr>
        <w:trPr/>
        <w:tc>
          <w:tcPr>
            <w:tcW w:w="762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Szpital im. Rudolfa Weigla w Blachowni</w:t>
            </w:r>
          </w:p>
        </w:tc>
        <w:tc>
          <w:tcPr>
            <w:tcW w:w="1590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62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Oddziały:</w:t>
            </w:r>
          </w:p>
        </w:tc>
        <w:tc>
          <w:tcPr>
            <w:tcW w:w="1590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6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Chorób Wewnętrznych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762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Samodzielny Publiczny Zespół Opieki Zdrowotnej w Lublińcu: Szpital Powiatowy,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62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EMC Instytut Medyczny Spółka Akcyjna – Szpital Św. Rocha w Ozimku,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62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Samodzielny Publiczny Zespół Opieki Zdrowotnej w Myszkowie,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62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Samodzielny Publiczny Zakład Opieki Zdrowotnej, Szpital Powiatowy w Zawierciu,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62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Zespół Opieki Zdrowotnej we Włoszczowej – Szpital Powiatowy im. Jana Pawła II,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62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Szpital Powiatowy w Radomsku,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62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Samodzielny Publiczny Zespół Opieki Zdrowotnej w Wieluniu,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62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Vital Medic w Kluczborku,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62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Repty” Górnośląskie Centrum Rehabilitacji im. Gen. Jerzego Ziętka w Tarnowskich Górach,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62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Wielospecjalistyczny Szpital Powiatowy S.A. w Tarnowskich Górach.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widowControl/>
        <w:spacing w:lineRule="auto" w:line="276" w:before="24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/>
        <w:spacing w:lineRule="auto" w:line="276" w:before="24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75a6e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d4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LibreOffice/7.3.0.3$Windows_X86_64 LibreOffice_project/0f246aa12d0eee4a0f7adcefbf7c878fc2238db3</Application>
  <AppVersion>15.0000</AppVersion>
  <Pages>5</Pages>
  <Words>185</Words>
  <Characters>1294</Characters>
  <CharactersWithSpaces>1426</CharactersWithSpaces>
  <Paragraphs>58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2023-03-31T06:22:00Z</dcterms:created>
  <dc:creator>Leon</dc:creator>
  <dc:description/>
  <dc:language>pl-PL</dc:language>
  <cp:lastModifiedBy>Leon</cp:lastModifiedBy>
  <dcterms:modified xsi:type="dcterms:W3CDTF">2023-04-12T12:02:00Z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